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Система стандартов безопасности труда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СИСТЕМЫ УПРАВЛЕНИЯ ОХРАНОЙ ТРУДА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Общие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требования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ILO-OSH 2001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  <w:t>Guidelines on occupational safety and health management systems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  <w:t>(IDT)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76"/>
        <w:gridCol w:w="2118"/>
      </w:tblGrid>
      <w:tr w:rsidR="00AB5C2B" w:rsidRPr="00AB5C2B" w:rsidTr="00AB5C2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90550" cy="476250"/>
                  <wp:effectExtent l="19050" t="0" r="0" b="0"/>
                  <wp:docPr id="1" name="Рисунок 1" descr="http://ohranatruda.ru/ot_biblio/normativ/data_normativ/51/51463/x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hranatruda.ru/ot_biblio/normativ/data_normativ/51/51463/x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Москва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Стандартинформ</w:t>
            </w:r>
            <w:proofErr w:type="spellEnd"/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2007</w:t>
            </w:r>
          </w:p>
        </w:tc>
      </w:tr>
    </w:tbl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Предисловие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основные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принципы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порядок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проведения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межгосударственной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стандартизацииустановлены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tooltip="Межгосударственная система стандартизации. Основные положения" w:history="1"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ГОСТ</w:t>
        </w:r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 </w:t>
        </w:r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1.0-92</w:t>
        </w:r>
      </w:hyperlink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«Межгосударственная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стандартизации.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Основные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положения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tooltip="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применения, обновления и отмены" w:history="1"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ГОСТ</w:t>
        </w:r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 </w:t>
        </w:r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1.2-97</w:t>
        </w:r>
      </w:hyperlink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«Межгосударственная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стандартизации.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межгосударственные,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рекомендациипо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межгосударственной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стандартизации.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Порядок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разработки,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принятия,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применения,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обновления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отмены»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Сведения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стандарте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1.ПОДГОТОВЛЕН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группой,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состоящей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представителей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ООО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«Центр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игигиенытруда»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Федерации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независимых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профсоюзов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России,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основании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собственного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аутентичногопереводаРуководства,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указанного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пункте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</w:t>
      </w:r>
      <w:proofErr w:type="gram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ВНЕСЕН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Федеральным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агентством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техническому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регулированию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метрологии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3.ПРИНЯТ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Межгосударственным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советом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стандартизации,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метрологии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сертификации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(протокол№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28от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27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марта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2007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переписке)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принятие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проголосовали: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413"/>
        <w:gridCol w:w="1529"/>
        <w:gridCol w:w="5493"/>
      </w:tblGrid>
      <w:tr w:rsidR="00AB5C2B" w:rsidRPr="00AB5C2B" w:rsidTr="00AB5C2B">
        <w:trPr>
          <w:trHeight w:val="634"/>
          <w:jc w:val="center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Краткое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страны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по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МК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(ИСО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3166) 004-97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Код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страны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по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МК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(ИСО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3166)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004-97</w:t>
            </w:r>
          </w:p>
        </w:tc>
        <w:tc>
          <w:tcPr>
            <w:tcW w:w="2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Сокращенное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национального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стандартизации</w:t>
            </w:r>
          </w:p>
        </w:tc>
      </w:tr>
      <w:tr w:rsidR="00AB5C2B" w:rsidRPr="00AB5C2B" w:rsidTr="00AB5C2B">
        <w:trPr>
          <w:trHeight w:val="221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Азербайджанская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AZ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Азстандарт</w:t>
            </w:r>
            <w:proofErr w:type="spellEnd"/>
          </w:p>
        </w:tc>
      </w:tr>
      <w:tr w:rsidR="00AB5C2B" w:rsidRPr="00AB5C2B" w:rsidTr="00AB5C2B">
        <w:trPr>
          <w:trHeight w:val="19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Армения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AM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Армстандарт</w:t>
            </w:r>
            <w:proofErr w:type="spellEnd"/>
          </w:p>
        </w:tc>
      </w:tr>
      <w:tr w:rsidR="00AB5C2B" w:rsidRPr="00AB5C2B" w:rsidTr="00AB5C2B">
        <w:trPr>
          <w:trHeight w:val="19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Беларусь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BY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Госстандарт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Республики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Беларусь</w:t>
            </w:r>
          </w:p>
        </w:tc>
      </w:tr>
      <w:tr w:rsidR="00AB5C2B" w:rsidRPr="00AB5C2B" w:rsidTr="00AB5C2B">
        <w:trPr>
          <w:trHeight w:val="19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Грузия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GE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Грузстандарт</w:t>
            </w:r>
            <w:proofErr w:type="spellEnd"/>
          </w:p>
        </w:tc>
      </w:tr>
      <w:tr w:rsidR="00AB5C2B" w:rsidRPr="00AB5C2B" w:rsidTr="00AB5C2B">
        <w:trPr>
          <w:trHeight w:val="19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Казахстан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KZ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Госстандарт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Республики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Казахстан</w:t>
            </w:r>
          </w:p>
        </w:tc>
      </w:tr>
      <w:tr w:rsidR="00AB5C2B" w:rsidRPr="00AB5C2B" w:rsidTr="00AB5C2B">
        <w:trPr>
          <w:trHeight w:val="19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Кыргызская</w:t>
            </w:r>
            <w:proofErr w:type="spellEnd"/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KG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Кыргызстан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дарт</w:t>
            </w:r>
            <w:proofErr w:type="spellEnd"/>
          </w:p>
        </w:tc>
      </w:tr>
      <w:tr w:rsidR="00AB5C2B" w:rsidRPr="00AB5C2B" w:rsidTr="00AB5C2B">
        <w:trPr>
          <w:trHeight w:val="20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Молдова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MD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Молдова-Стандарт</w:t>
            </w:r>
          </w:p>
        </w:tc>
      </w:tr>
      <w:tr w:rsidR="00AB5C2B" w:rsidRPr="00AB5C2B" w:rsidTr="00AB5C2B">
        <w:trPr>
          <w:trHeight w:val="451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Российская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Федерация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RU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Федеральное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агентство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техническому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регулированию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метрологии</w:t>
            </w:r>
          </w:p>
        </w:tc>
      </w:tr>
      <w:tr w:rsidR="00AB5C2B" w:rsidRPr="00AB5C2B" w:rsidTr="00AB5C2B">
        <w:trPr>
          <w:trHeight w:val="211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Таджикистан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TJ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Таджикстандарт</w:t>
            </w:r>
            <w:proofErr w:type="spellEnd"/>
          </w:p>
        </w:tc>
      </w:tr>
      <w:tr w:rsidR="00AB5C2B" w:rsidRPr="00AB5C2B" w:rsidTr="00AB5C2B">
        <w:trPr>
          <w:trHeight w:val="20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Туркменистан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TM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Главная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Государственная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служба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Туркменстандартлары</w:t>
            </w:r>
            <w:proofErr w:type="spellEnd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AB5C2B" w:rsidRPr="00AB5C2B" w:rsidTr="00AB5C2B">
        <w:trPr>
          <w:trHeight w:val="192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Республика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Узбекистан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UZ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Госпотребстандарт</w:t>
            </w:r>
            <w:proofErr w:type="spellEnd"/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Украины</w:t>
            </w:r>
          </w:p>
        </w:tc>
      </w:tr>
      <w:tr w:rsidR="00AB5C2B" w:rsidRPr="00AB5C2B" w:rsidTr="00AB5C2B">
        <w:trPr>
          <w:trHeight w:val="221"/>
          <w:jc w:val="center"/>
        </w:trPr>
        <w:tc>
          <w:tcPr>
            <w:tcW w:w="1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UA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Госстандарт</w:t>
            </w:r>
            <w:r w:rsidRPr="00AB5C2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Украины</w:t>
            </w:r>
          </w:p>
        </w:tc>
      </w:tr>
    </w:tbl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4.Настоящий стандарт идентичен документу Международной организации труда ILO-OSH2001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Guidelines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on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occupational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safety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management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systems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(Руководство по системам управления охраной труда). Наименование настоящего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стандартаизменено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относительно наименования международного документа для приведения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всоответствие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tooltip="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" w:history="1"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ГОСТ</w:t>
        </w:r>
        <w:proofErr w:type="gramStart"/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1</w:t>
        </w:r>
        <w:proofErr w:type="gramEnd"/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ru-RU"/>
          </w:rPr>
          <w:t>.5-2001</w:t>
        </w:r>
      </w:hyperlink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(подраздел 3.6)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5.Приказом Федерального агентства по техническому регулированию и метрологии от10 июля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2007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г.№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169-ст межгосударственный стандарт ГОСТ ИСО 12.0.230-2007 введен в действие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вкачестве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национального стандарта Российской Федерации с 1 июля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2009г.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6.ВВЕДЕН ВПЕРВЫЕ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Информация о введении </w:t>
      </w:r>
      <w:proofErr w:type="spellStart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вдействие</w:t>
      </w:r>
      <w:proofErr w:type="spellEnd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(прекращении действия) настоящего стандарта публикуется в указателе</w:t>
      </w:r>
      <w:proofErr w:type="gramStart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</w:t>
      </w:r>
      <w:proofErr w:type="gramEnd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ациональные стандарты».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Информация об </w:t>
      </w:r>
      <w:proofErr w:type="spellStart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измененияхк</w:t>
      </w:r>
      <w:proofErr w:type="spellEnd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настоящему стандарту публикуется в указателе «Национальные стандарты», </w:t>
      </w:r>
      <w:proofErr w:type="spellStart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атекст</w:t>
      </w:r>
      <w:proofErr w:type="spellEnd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этих изменений - в информационных указателях «Национальные стандарты». </w:t>
      </w:r>
      <w:proofErr w:type="spellStart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Вслучае</w:t>
      </w:r>
      <w:proofErr w:type="spellEnd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пересмотра или отмены настоящего стандарта соответствующая </w:t>
      </w:r>
      <w:proofErr w:type="spellStart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информациябудет</w:t>
      </w:r>
      <w:proofErr w:type="spellEnd"/>
      <w:r w:rsidRPr="00AB5C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опубликована в информационном указателе «Национальные стандарты»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613"/>
      </w:tblGrid>
      <w:tr w:rsidR="00AB5C2B" w:rsidRPr="00AB5C2B" w:rsidTr="00AB5C2B">
        <w:trPr>
          <w:jc w:val="center"/>
        </w:trPr>
        <w:tc>
          <w:tcPr>
            <w:tcW w:w="8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i1489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1. Область применения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i36374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2. Термины и определения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i45621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3. Национальная структура системы управления охраной труда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i51109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3.1. Национальная политика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i6352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3.2. Национальный стандарт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i78434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3.3. Специальные стандарты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i88023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 Система управления охраной труда в организации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i108912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Политика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i11768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4.1. Политика в области охраны труда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i123572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4.2. Участие работников и их представителей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i132088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Организация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i145329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4.3. Обязанности и ответственность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i155822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4.4. Компетентность</w:t>
              </w:r>
              <w:proofErr w:type="gramStart"/>
              <w:r w:rsidRPr="00AB5C2B">
                <w:rPr>
                  <w:rFonts w:ascii="Times New Roman" w:eastAsia="Times New Roman" w:hAnsi="Times New Roman" w:cs="Times New Roman"/>
                  <w:color w:val="800080"/>
                  <w:sz w:val="18"/>
                  <w:u w:val="single"/>
                  <w:vertAlign w:val="superscript"/>
                  <w:lang w:eastAsia="ru-RU"/>
                </w:rPr>
                <w:t>2</w:t>
              </w:r>
              <w:proofErr w:type="gramEnd"/>
              <w:r w:rsidRPr="00AB5C2B">
                <w:rPr>
                  <w:rFonts w:ascii="Times New Roman" w:eastAsia="Times New Roman" w:hAnsi="Times New Roman" w:cs="Times New Roman"/>
                  <w:color w:val="800080"/>
                  <w:sz w:val="18"/>
                  <w:u w:val="single"/>
                  <w:vertAlign w:val="superscript"/>
                  <w:lang w:eastAsia="ru-RU"/>
                </w:rPr>
                <w:t>)</w:t>
              </w:r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 и подготовка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i165273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4.5. Документация системы управления охраной труда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i17192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4.6. Передача и обмен информацией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i183784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Планирование и применение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i193179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4.7. Исходный анализ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i208010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4.8. Планирование, разработка и применение системы управления охраной труда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i217390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4.9. Цели в области охраны труда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i227549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4.10. Предотвращение опасностей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4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i234534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4.10.1. Предупредительные и контролирующие меры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4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anchor="i248579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4.10.2. Управление изменениями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4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i255952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4.10.3. Предупреждение аварийных ситуаций, готовность к ним и ликвидации их последствий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4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anchor="i262699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4.10.4. Снабжение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4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i275880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4.10.5. Подрядные работы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i286718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Оценка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i29556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4.11. Наблюдение и измерение результатов деятельности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anchor="i301645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4.12. Расследование несчастных случаев, профессиональных заболеваний и инцидентов на</w:t>
              </w:r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</w:r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производстве и их воздействие на деятельность по обеспечению безопасности и охраны</w:t>
              </w:r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</w:r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здоровья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anchor="i312205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4.13. Проверка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anchor="i323138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4.14. Анализ эффективности системы управления охраной труда руководством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anchor="i338953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Действия по совершенствованию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anchor="i34365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4.15. Предупреждающие и корректирующие действия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ind w:left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anchor="i358276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4.16. Непрерывное совершенствование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anchor="i362557" w:history="1">
              <w:r w:rsidRPr="00AB5C2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Библиография</w:t>
              </w:r>
            </w:hyperlink>
          </w:p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Положительное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воздействие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внедрения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уровне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)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выражающееся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снижении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воздействия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опасных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факторов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рисков,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таки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вповышении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производительности,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настоящее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признано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правительствами,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работодателямииработниками.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Требования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системам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разработаны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Международной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а(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МОТ)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общепризнанными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международными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принципами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широкомасштабногоподхода,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которые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входящими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представителями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сторон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социально-трудовыхотношений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других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заинтересованных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организаций.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трехсторонний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подход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предполагаетсилу,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гибкость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надлежащую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основу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стабильной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культуры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обровольно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принимаемые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требования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системам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отражают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ценности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средстваМОТ,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позволяющие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обеспечивать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Практические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рекомендации,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содержащиеся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настоящем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стандарте,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предназначены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использованиявсеми,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возложена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ответственность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являются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направлены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замену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законодательства,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действующие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илиутвержденныестандарты.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возлагается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непосредственная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ответственность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обязанность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обеспечениюбезопасности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условий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способствует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обязанностей.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Поэтому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являетсяпрактическим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инструментом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содействия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компетентным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учреждениям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осуществлениинепрерывногосовершенствования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1)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Определение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см.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hyperlink r:id="rId42" w:anchor="i28912" w:tooltip="2. Термины и определения" w:history="1">
        <w:r w:rsidRPr="00AB5C2B">
          <w:rPr>
            <w:rFonts w:ascii="Times New Roman" w:eastAsia="Times New Roman" w:hAnsi="Times New Roman" w:cs="Times New Roman"/>
            <w:color w:val="800080"/>
            <w:sz w:val="20"/>
            <w:u w:val="single"/>
            <w:lang w:eastAsia="ru-RU"/>
          </w:rPr>
          <w:t>разделе</w:t>
        </w:r>
        <w:proofErr w:type="gramStart"/>
        <w:r w:rsidRPr="00AB5C2B">
          <w:rPr>
            <w:rFonts w:ascii="Times New Roman" w:eastAsia="Times New Roman" w:hAnsi="Times New Roman" w:cs="Times New Roman"/>
            <w:color w:val="800080"/>
            <w:sz w:val="20"/>
            <w:u w:val="single"/>
            <w:lang w:eastAsia="ru-RU"/>
          </w:rPr>
          <w:t>2</w:t>
        </w:r>
        <w:proofErr w:type="gramEnd"/>
      </w:hyperlink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«Термины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определения».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AB5C2B" w:rsidRPr="00AB5C2B" w:rsidTr="00AB5C2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pacing w:val="140"/>
                <w:sz w:val="24"/>
                <w:szCs w:val="24"/>
                <w:bdr w:val="none" w:sz="0" w:space="0" w:color="auto" w:frame="1"/>
                <w:lang w:eastAsia="ru-RU"/>
              </w:rPr>
              <w:t>МЕЖГОСУДАРСТВЕННЫЙ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pacing w:val="140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pacing w:val="140"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</w:tr>
      <w:tr w:rsidR="00AB5C2B" w:rsidRPr="00AB5C2B" w:rsidTr="00AB5C2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Система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стандартов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безопасности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труда</w:t>
            </w:r>
          </w:p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СИСТЕМЫ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УПРАВЛЕНИЯ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ОХРАНОЙ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ТРУДА</w:t>
            </w:r>
          </w:p>
          <w:p w:rsidR="00AB5C2B" w:rsidRPr="00AB5C2B" w:rsidRDefault="00AB5C2B" w:rsidP="00AB5C2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Общие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</w:t>
            </w:r>
          </w:p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Occupational safety standards system.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br/>
              <w:t>Occupational safety and health management systems.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br/>
            </w:r>
            <w:proofErr w:type="spellStart"/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General</w:t>
            </w:r>
            <w:proofErr w:type="spellEnd"/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requirements</w:t>
            </w:r>
            <w:proofErr w:type="spellEnd"/>
          </w:p>
        </w:tc>
      </w:tr>
    </w:tbl>
    <w:p w:rsidR="00AB5C2B" w:rsidRPr="00AB5C2B" w:rsidRDefault="00AB5C2B" w:rsidP="00AB5C2B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Дата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введения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2009-07-01</w:t>
      </w:r>
    </w:p>
    <w:p w:rsidR="00AB5C2B" w:rsidRPr="00AB5C2B" w:rsidRDefault="00AB5C2B" w:rsidP="00AB5C2B">
      <w:pPr>
        <w:keepNext/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0" w:name="i14897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1. Область применения</w:t>
      </w:r>
      <w:bookmarkEnd w:id="0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Целью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настоящего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является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содействие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защите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воздействия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опасных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ивредныхпроизводственных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факторов,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исключению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несчастных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случаев,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числе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смертельным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исходом,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ипрофессиональных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заболеваний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уровне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служит: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подкрепленныхнациональными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законами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правовыми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актами;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руководящими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указаниями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добровольных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мероприятий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организациях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аправленных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соблюдение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правовых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актов,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ведущих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кнепрерывномусовершенствованию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области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руководящими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указаниями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корпоративных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стандартовпосистемам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качественного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практических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потребностей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организацийв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размером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характером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уровне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предназначен: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служить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руководящими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указаниями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объединению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элементов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ворганизации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качестве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составной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политики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способствовать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активизации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числе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работодателей,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собственников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правленческого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персонала,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представителей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целью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современных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принципов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иметодов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направленных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непрерывное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совершенствование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труда.</w:t>
      </w:r>
    </w:p>
    <w:p w:rsidR="00AB5C2B" w:rsidRPr="00AB5C2B" w:rsidRDefault="00AB5C2B" w:rsidP="00AB5C2B">
      <w:pPr>
        <w:keepNext/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1" w:name="i28912"/>
      <w:bookmarkStart w:id="2" w:name="i36374"/>
      <w:bookmarkEnd w:id="1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2.Термины и определения</w:t>
      </w:r>
      <w:bookmarkEnd w:id="2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настоящем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следующие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термины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определениями: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2.1.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инцидент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(incident):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Небезопасное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происшествие,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связанное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произошедшее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процессеработы,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повлекшее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несчастного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случая.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комитет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(комиссия)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охране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(safety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health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committee):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Комитет,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состав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котороговходятпредставители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представители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работодателей,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созданный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функционирующий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науровнеорганизации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согласно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законам,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правилам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практике.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2.3.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компетентное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лицо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(competent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person):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Лицо,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обладающее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необходимой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подготовкой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достаточнымизнаниями,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умениями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опытом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конкретной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работы.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2.4.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компетентное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учреждение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(competent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institution):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Государственный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другая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бладающая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полномочиями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политики,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разработке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основсистемуправления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формулированию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стандартов.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2.5.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наблюдение за производственной средой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surveillance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working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environment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Определение и оценка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факторовпроизводственной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среды и трудового процесса, которые могут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оказыватьвоздействие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здоровье работников.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pacing w:val="40"/>
          <w:sz w:val="20"/>
          <w:szCs w:val="20"/>
          <w:bdr w:val="none" w:sz="0" w:space="0" w:color="auto" w:frame="1"/>
          <w:lang w:eastAsia="ru-RU"/>
        </w:rPr>
        <w:t>Примечание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-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Этот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процесс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охватывает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оценку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санитарно-гигиенических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условий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организации труда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социально-психологических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факторов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рабочем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месте,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которые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могут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представлять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риск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здоровья работников,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воздействия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работниковопасных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вредных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производственных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факторов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защиты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от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них,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разработанные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устранения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снижения.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2.6.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наблюдение за состоянием здоровья 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workers'health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surveillance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Процедуры и обследования состояния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здоровьяработников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обнаружения и определения отклонений от нормы.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pacing w:val="40"/>
          <w:sz w:val="20"/>
          <w:szCs w:val="20"/>
          <w:bdr w:val="none" w:sz="0" w:space="0" w:color="auto" w:frame="1"/>
          <w:lang w:eastAsia="ru-RU"/>
        </w:rPr>
        <w:t>Примечание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-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Результаты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наблюдения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состоянием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здоровья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должны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использоваться для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защиты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оздоровлениякак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отдельных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работников,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так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группы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рабочем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месте,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также работников,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подвергаемых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воздействию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вредных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иопасных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производственных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факторов.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Процедуры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наблюдения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состоянием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здоровья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могут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включать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медицинскиеосмотры,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биологический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контроль,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рентгенологические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обследования,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опрос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или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анализ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данных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состоянии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здоровья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идругие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процедуры.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2.7.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непрерывное совершенствование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continualimprovement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Последовательно повторяющийся процесс повышения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эффективностисистемы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труда, направленный на улучшение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 в целом.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2.8.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опасность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hazard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Фактор среды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итрудового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процесса, который может быть причиной травмы, острого заболевания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иливнезапного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резкого ухудшения здоровья. В зависимости от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количественнойхарактеристики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продолжительности действия отдельных факторов рабочей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средыони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могут стать опасными.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2.9.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организация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organization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Компания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,ф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ирма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проект, предприятие, учреждение, завод, фабрика, объединение,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органвласти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общественный институт или ассоциация и т.п. либо их части, входящие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входящие в их состав, различных форм собственности, которые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имеютсобственные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функции и управление.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pacing w:val="40"/>
          <w:sz w:val="20"/>
          <w:szCs w:val="20"/>
          <w:bdr w:val="none" w:sz="0" w:space="0" w:color="auto" w:frame="1"/>
          <w:lang w:eastAsia="ru-RU"/>
        </w:rPr>
        <w:t>Примечание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- В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крупных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промышленных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хозяйственныхобъектах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имеющих филиалы (или обособленные подразделения), отдельно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взятыйфилиал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(или обособленное структурное подразделение) также может быть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определенкак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организация.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2.10.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оценка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опасностей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hazardassessment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): Систематическое оценивание опасностей.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2.11. оценка риска 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risk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assessment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Процессанализа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рисков, вызванных воздействием опасностей на работе, для определения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ихвлияния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безопасность и сохранение здоровья работников.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2.12.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подрядчик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contractor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Лицо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илиорганизация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представляющие услуги работодателю на территории работодателя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всоответствии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договором, согласованными техническими требованиями, сроками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иусловиями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2.13.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представители 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workers'representative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Любые лица, признанные таковыми исходя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изнационального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законодательства и практики.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pacing w:val="40"/>
          <w:sz w:val="20"/>
          <w:szCs w:val="20"/>
          <w:bdr w:val="none" w:sz="0" w:space="0" w:color="auto" w:frame="1"/>
          <w:lang w:eastAsia="ru-RU"/>
        </w:rPr>
        <w:t>Примечание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- Представителями работников могут быть: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а) представители профессиональных союзов, назначенные или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избранныепрофессиональными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союзами или членами таких профсоюзов;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б) выборные представители, свободно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избранныеработниками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организации в соответствии с требованиями национальных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законов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равил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или коллективных договоров, и чьи функции не включают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деятельность,которая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признана в соответствующем государстве в качестве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исключительнойпрерогативы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профессиональных союзов.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2.14.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представители работников по охране 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workers'safety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representative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Представители работников,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избранныеили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назначенные в соответствии с национальными законами или практикой,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дляпредставления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интересов работников по охране труда на рабочем месте.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2.15.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проверка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audit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Систематический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езависимый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оформленный в виде документа процесс получения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объективнойоценки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данных степени соблюдения установленных критериев.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pacing w:val="40"/>
          <w:sz w:val="20"/>
          <w:szCs w:val="20"/>
          <w:bdr w:val="none" w:sz="0" w:space="0" w:color="auto" w:frame="1"/>
          <w:lang w:eastAsia="ru-RU"/>
        </w:rPr>
        <w:t>Примечание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- Термин необязательно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означаетнезависимую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внешнюю проверку (проводимую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проверяющим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или проверяющими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состороны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).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2.16.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производственный участок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worksite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):Физическая зона, находящаяся под контролем работодателя, где работник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долженнаходиться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куда ему необходимо прибыть для выполнения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трудовыхобязанностей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2.17.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работник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worker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Физическое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лицо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ступившее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трудовые отношения с работодателем.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2.18.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работодатель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employer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Физическое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илиюридическое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лицо (организация), вступившее в трудовые отношения с работником.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2.19.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работники и их представители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workersand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their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representatives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Упоминание работников и их представителей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указываетна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то, что там, где существуют такие представители, они должны привлекаться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кконсультациям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целью обеспечения надлежащего участия работников.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рядеслучаев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целесообразно привлекать всех работников и всех их представителей.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2.20.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реагирующее наблюдение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reactivemonitoring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Процедура по определению и устранению недостатков, направленных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напредотвращение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защиту от воздействия опасностей и рисков, а также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нафункционирование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управления охраной труда, которые были выявлены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прирасследовании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несчастного случая, профессионального заболевания, аварии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илиинцидента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производстве.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2.21.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риск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risk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Сочетание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вероятностивозникновения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процессе трудовой деятельности опасного события, тяжести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травмыили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другого ущерба для здоровья человека,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вызванных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этим событием.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2.22.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система управления охраной 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occupational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safety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management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system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 Набор взаимосвязанных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иливзаимодействующих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между собой элементов, устанавливающих политику и цели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и процедуры по достижению этих целей.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2.23.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текущее наблюдение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active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monitoring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):Текущая деятельность по наблюдению за соответствием мероприятий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попредупреждению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минимизации опасностей и рисков, а также мероприятий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поприменению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управления охраной труда по установленным критериям.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2.24.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травмы, ухудшение здоровья и </w:t>
      </w:r>
      <w:proofErr w:type="spellStart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болезни</w:t>
      </w:r>
      <w:proofErr w:type="gramStart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вязанные</w:t>
      </w:r>
      <w:proofErr w:type="spellEnd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 работой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workrelated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injuries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ill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diseases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):Результаты отрицательного воздействия на здоровье работника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химических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,б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иологических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физических факторов,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организационно-технических,социально-психологических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иных производственных факторов во время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трудовойдеятельности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3" w:name="i45621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lastRenderedPageBreak/>
        <w:t xml:space="preserve">3. </w:t>
      </w:r>
      <w:proofErr w:type="gramStart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Национальная</w:t>
      </w:r>
      <w:proofErr w:type="gramEnd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структурасистемы</w:t>
      </w:r>
      <w:proofErr w:type="spellEnd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</w:t>
      </w:r>
      <w:bookmarkEnd w:id="3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4" w:name="i51109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3.1.НАЦИОНАЛЬНАЯ ПОЛИТИКА</w:t>
      </w:r>
      <w:bookmarkEnd w:id="4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3.1.1. В установленном порядке следует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определитькомпетентное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учреждение или несколько учреждений для формулирования,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примененияи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периодического пересмотра согласованной национальной политики по созданию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исодействию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развития систем управления охраной труда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организациях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огласованную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национальную политику по управлению охраной труда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установленномпорядке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определяют, реализовывают и периодически пересматривают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путемобсуждения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наиболее представительными организациями работодателей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и, при необходимости, с другими учреждениями.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3.1.2. Национальная политика по системам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должна устанавливать общие принципы и процедуры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содействия использованию и объединению систем управления охраной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трудас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общей системой управления организацией в качестве подсистемы;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создания основы с целью облегчения и совершенствования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выполнениямероприятий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систематическому анализу, планированию, применению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исовершенствованию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деятельности по охране труда на национальном уровне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науровне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содействия участию работников и их представителей в работах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пообеспечению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охраны труда в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осуществления непрерывного эффективного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результативногосовершенствования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 управления охраной труда без излишнего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бюрократизма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,а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дминистрирования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издержек;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содействия сотрудничеству и поддержке систем управления охраной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инспекциями труда, службами охраны труда и другими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национальнымиорганами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государственного надзора и контроля и направления их деятельности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поиспользованию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оценки через определенные промежутки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времениэффективности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национальной политики и национальной структуры систем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с целью ее совершенствования;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оценки и пропаганды имеющимися средствами эффективности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и практики их применения;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обеспечения применения требований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установленных в организации, подрядчиками и их работниками, в том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числевременными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работниками, непосредственно нанятыми работодателем.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3.1.3. С целью обеспечения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согласованностинациональной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политики по охране труда и мероприятий по ее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применениюназначенное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компетентное учреждение должно устанавливать национальные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структурысистем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охранной труда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определения и установления соответствующих функций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обязанностейразличных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организаций, призванных осуществлять национальную политику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ивыполнять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соответствующие мероприятия для обеспечения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необходимой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координациимежду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ними;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публикации и периодической оптимизации национальных стандартов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подобровольному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применению и функционированию систем управления охраной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ворганизациях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установления в установленном порядке критериев для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назначенияорганизаций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ответственных за разработку, оптимизацию и применение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специальныхстандартов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системам управления охраной труда в организациях,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определенияих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соответствующих обязанностей;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обеспечения доступности руководящих указаний работодателям, работниками их представителям для использования ими преимуществ национальной политики.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3.1.4. Компетентная организация должна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обеспечиватьспециальными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руководящими указаниями органа государственного надзора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инспекциитруда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службы охраны труда и другие общественные или частные службы,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агентстваили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учреждения (организации), 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связанные с охраной труда, включая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организацииздравоохранения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для содействия и помощи организациям по применению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5" w:name="i63527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3.2.НАЦИОНАЛЬНЫЙ СТАНДАРТ</w:t>
      </w:r>
      <w:bookmarkEnd w:id="5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3.2.1. Национальный стандарт,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устанавливающийпорядок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добровольного применения и систематического использования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труда, должен быть разработан на основе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подхода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риведенного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hyperlink r:id="rId43" w:anchor="i97600" w:tooltip="4. Система управления охраной труда в организации" w:history="1"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разделе</w:t>
        </w:r>
        <w:proofErr w:type="spellEnd"/>
        <w:r w:rsidRPr="00AB5C2B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 xml:space="preserve"> 4</w:t>
        </w:r>
      </w:hyperlink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 учетом национальных условий и практики.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3.2.2. Настоящий стандарт, национальный стандарт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испециальные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корпоративные стандарты, описывающие систему управления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должны быть увязаны между собой, представляя достаточную гибкость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длянепосредственного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адаптированного применения в конкретной организации.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6" w:name="i78434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3.3.СПЕЦИАЛЬНЫЕ СТАНДАРТЫ</w:t>
      </w:r>
      <w:bookmarkEnd w:id="6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3.3.1. Специальные стандарты по системам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труда, предназначенные для определенных видов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экономическойдеятельности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для объектов крупных промышленных и хозяйственных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комплексов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ледуя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общим целям настоящего стандарта, должны включать основные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элементынационального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стандарта и отражать их специфические условия и потребности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сучетом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их размера (крупные, средние и малые), инфраструктуры, вида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отраслиэкономики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объектов крупных промышленных и хозяйственных комплексов;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специфики и характера деятельности, а также типа опасностей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степенирисков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3.3.2. Элементы национальных структур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и связи между ними представлены на рисунке 1.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743450" cy="2543175"/>
            <wp:effectExtent l="19050" t="0" r="0" b="0"/>
            <wp:docPr id="2" name="Рисунок 2" descr="http://ohranatruda.ru/ot_biblio/normativ/data_normativ/51/51463/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hranatruda.ru/ot_biblio/normativ/data_normativ/51/51463/x004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Рисунок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1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-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Элементы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национальных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структур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систем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труда</w:t>
      </w:r>
    </w:p>
    <w:p w:rsidR="00AB5C2B" w:rsidRPr="00AB5C2B" w:rsidRDefault="00AB5C2B" w:rsidP="00AB5C2B">
      <w:pPr>
        <w:keepNext/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7" w:name="i88023"/>
      <w:bookmarkStart w:id="8" w:name="i97600"/>
      <w:bookmarkEnd w:id="7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4. Система управления охраной труда в организации</w:t>
      </w:r>
      <w:bookmarkEnd w:id="8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включая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условий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требованиям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охранетруда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становленным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законами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нормативными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правовыми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актами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входит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обязанностиработодателей.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связи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этим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должен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продемонстрировать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свои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руководствоизаинтересованность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организовать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созданиесистемы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Основные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элементы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политика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рганизация,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планирование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применение,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оценка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действия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совершенствованию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представленынарисунке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  <w:vertAlign w:val="subscript"/>
          <w:lang w:eastAsia="ru-RU"/>
        </w:rPr>
        <w:lastRenderedPageBreak/>
        <w:drawing>
          <wp:inline distT="0" distB="0" distL="0" distR="0">
            <wp:extent cx="2971800" cy="2867025"/>
            <wp:effectExtent l="19050" t="0" r="0" b="0"/>
            <wp:docPr id="3" name="Рисунок 3" descr="http://ohranatruda.ru/ot_biblio/normativ/data_normativ/51/51463/x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hranatruda.ru/ot_biblio/normativ/data_normativ/51/51463/x006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Рисунок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2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-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Основные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элементы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труда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9" w:name="i108912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ПОЛИТИКА</w:t>
      </w:r>
      <w:bookmarkEnd w:id="9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0" w:name="i117687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4.1.ПОЛИТИКА В ОБЛАСТИ ОХРАНЫ ТРУДА</w:t>
      </w:r>
      <w:bookmarkEnd w:id="10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4.1.1.Работодатель после консультации с работниками и их представителями излагает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вписьменном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виде политику в области охраны труда, которая должна: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соответствовать специфике организации, ее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размеру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,х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арактеру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деятельности и масштабам рисков, а также быть увязанной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схозяйственными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целями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быть краткой, четко изложенной, иметь дату создания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ивводиться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действие подписью работодателя либо по его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доверенностиуполномоченного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лица в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предоставляться всем работникам организации и находиться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влегко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доступных местах для их ознакомления;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подлежать анализу для обеспечения постоянного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соответствияизменяющимся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условиям;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быть доступной в установленном порядке для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внешнихзаинтересованных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4.1.2.Политика в области охраны труда должна включать, как минимум,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следующиеключевые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принципы и цели, выполнение которых организация принимает на себя: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обеспечение безопасности и охрану здоровья всех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путем предупреждения несчастных случаев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профессиональныхзаболеваний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производстве;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соблюдение соответствующих национальных законов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иныхнормативных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правовых актов программ по охране труда, коллективных соглашений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и других требований, которые организация обязалась выполнять;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обязательства по проведению консультаций с работниками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ихпредставителями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привлечению их к активному участию во всех элементах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непрерывное совершенствование функционирования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4.1.3.Система управления охраной труда должна быть совместима или объединена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сдругими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системами управления организации.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1" w:name="i123572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4.2.УЧАСТИЕ РАБОТНИКОВ И ИХ ПРЕДСТАВИТЕЛЕЙ</w:t>
      </w:r>
      <w:bookmarkEnd w:id="11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4.2.1.Участие работников является важнейшим элементом системы управления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организации.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4.2.2.Работодатель должен привлекать работников и их представителей по охране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кконсультациям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информированию и повышению их квалификации по всем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аспектамохраны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труда, связанным с их работой, включая мероприятия, в процессе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возможныхаварий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4.2.3.Работодатель должен так организовать мероприятия для работников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ихпредставителей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труда, чтобы они имели время и возможности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дляактивного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участия в процессах организации, планирования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реализации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рименении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оценки и действий по совершенствованию системы управления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4.2.4.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Работодательдолжен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обеспечивать создание, формирование и эффективное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функционированиекомитета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(комиссии) по охране труда и признание представителей работников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в соответствии с национальными законами и практикой.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2" w:name="i132088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ОРГАНИЗАЦИЯ</w:t>
      </w:r>
      <w:bookmarkEnd w:id="12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3" w:name="i145329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4.3.ОБЯЗАННОСТИ И ОТВЕТСТВЕННОСТЬ</w:t>
      </w:r>
      <w:bookmarkEnd w:id="13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4.3.1.Работодатель должен нести общие обязательства и ответственность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обеспечениюбезопасности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охраны здоровья работников и обеспечивать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руководстводеятельностью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 в организации.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4.3.2.Работодатель должен распределять обязанности, ответственность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полномочиядолжностных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лиц и работников по разработке, применению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результативномуфункционированию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управления охраной труда и достижению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соответствующихцелей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 в организации.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Должны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бытьустановлены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структуры и процессы: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управления охраной труда в виде линейной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управленческойфункции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известной и признанной на всех уровнях;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определения и доведения до работников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организацииобязанности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ответственность и полномочия лиц, которые выявляют, оценивают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илиоптимизируют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опасности и риски безопасности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проведения, при необходимости, эффективного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оперативногонаблюдения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(надзора) за безопасностью и охраной здоровья работников;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сотрудничества, передачи и обмена информацией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междуработниками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включая их представителей, при применении системы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данной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соблюдения принципов построения систем управления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содержащиеся в соответствующем национальном стандарте,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специальныхстандартах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в программах по охране труда, выполнение которых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организацияпринимает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себя;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f)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ясной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политики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измеряемые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установления эффективных мероприятий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определению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странению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ограничению опасностей и рисков, способствующие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сохранениюздоровья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течение трудового процесса;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разработки программ профилактики заболеваний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иоздоровления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i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обеспечения эффективных мероприятий по участию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их представителей в выполнении политики в области охраны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j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предоставления необходимых условий и ресурсов для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тветственных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обеспечение охраны труда, включая членов комитета (комиссии)по охране труда, для правильного выполнения ими своих функций;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k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обеспечения эффективных мероприятий по участию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их представителей, а также комитета (комиссии) по охране труда 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наличии).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4.3.3.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Науровне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руководителей высшего звена организации должно быть назначено лицо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илилица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наделенные обязанностями, ответственностью и полномочиями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развитию, применению, периодическому анализу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оценкесистемы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периодической отчетности высшему руководству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орезультативности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функционирования системы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содействиюв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участии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всех работников организации в работах по обеспечению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безопасноститруда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4" w:name="i155822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4.4.КОМПЕТЕНТНОСТЬ</w:t>
      </w:r>
      <w:proofErr w:type="gramStart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bdr w:val="none" w:sz="0" w:space="0" w:color="auto" w:frame="1"/>
          <w:vertAlign w:val="superscript"/>
          <w:lang w:eastAsia="ru-RU"/>
        </w:rPr>
        <w:t>)</w:t>
      </w:r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И ПОДГОТОВКА</w:t>
      </w:r>
      <w:bookmarkEnd w:id="14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15"/>
          <w:szCs w:val="15"/>
          <w:bdr w:val="none" w:sz="0" w:space="0" w:color="auto" w:frame="1"/>
          <w:vertAlign w:val="superscript"/>
          <w:lang w:eastAsia="ru-RU"/>
        </w:rPr>
        <w:t>2)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Компетентность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охране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означает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наличие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демонстрацию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необходимой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подготовки,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достаточных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знаний,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умений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иопыта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выполнения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конкретной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работы.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4.4.1.Работодателем должны быть определены требования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необходимой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компетентностиработников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области охраны труда. При этом следует устанавливать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исвоевременно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корректировать мероприятия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беспечивающие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наличие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необходимой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компетентности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квалификации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выполнениясвоих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служебных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обязанностей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обязательств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выполнению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требований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иохраны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4.4.2.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Работодательдолжен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быть достаточно компетентным (или иметь возможность стать им)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областиохраны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для определения и оптимизации опасностей и рисков, связанных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сработой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 применения системы управления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4.4.3.Программы подготовки персонала, осуществляемые в рамках пункта 4.4.1, должны: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охватывать всех работников организации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установленномпорядке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предусматривать своевременную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соответствующейпериодичностью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эффективную и первоначальную и повторную подготовку;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включать оценку доступности и прочности усвоения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материалаподготовки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слушателями;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предусматривать периодический анализ программ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подготовки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корректировку, по мере необходимости, для обеспечения их соответствия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иэффективности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предусматривать оформление результатов проверки знаний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вустановленном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порядке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зависящем от размера и характера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)документально оформляться в установленном порядке в зависимости от размера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ихарактера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деятельности организации.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4.4.4.Подготовка должна предоставляться всем слушателям бесплатно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осуществляться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возможности, в рабочее время.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5" w:name="i165273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4.5.ДОКУМЕНТАЦИЯ СИСТЕМЫ УПРАВЛЕНИЯ ОХРАНОЙ ТРУДА</w:t>
      </w:r>
      <w:bookmarkEnd w:id="15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4.5.1.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Взависимости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размера, характера и вида деятельности организации, сложности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ивзаимодействия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технологических процессов, требований национальных законов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ииных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нормативных правовых актов по охране труда, соответствующих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обязательныхтребований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компетентности работников, а также от глубины, при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которойнеобходимо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подтверждать выполнение требований к системе управления,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следуетустанавливать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совершенствовать документацию системы управления охраной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оторая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может содержать: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политику и цели организации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распределение ключевых управленческих ролей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обязанностей по применению системы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наиболее значительные опасности/риски, вытекающие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организации, и мероприятия по их предупреждению и снижению;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положения, процедуры, методики, инструкции или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другиевнутренние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документы, используемые в рамках системы управления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4.5.2.Документация системы управления охраной труда должна: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быть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оформлена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изложена так, чтобы быть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понятнойпользователям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периодически анализироваться, при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необходимости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воевременно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корректироваться, распространяться и быть легкодоступной для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организации, кому она предназначена и кого касается.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4.5.3.Записи данных по охране труда должны вестись, оптимизироваться и находиться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местах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добных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пользования. Они должны быть легко определяемыми, и должен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бытьопределен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срок их хранения.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4.5.4.Работники должны иметь право доступа к записям данных, относящимся к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ихпроизводственной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деятельности и здоровью, с учетом требований конфиденциальности.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4.5.5.Записи данных по охране труда могут включать: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)с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ведения, вытекающие из применения системы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сведения о травмах, ухудшениях здоровья, болезнях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иинцидентах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связанных с работой;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требования национальных законов или иных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нормативныхправовых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актов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данные о воздействиях вредных производственных факторов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 наблюдениях (надзоре) за производственной средой и за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состояниемздоровья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результаты текущего и реагирующего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наблюденияфункционирования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управления охраной труда.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6" w:name="i171927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4.6.ПЕРЕДАЧА И ОБМЕН ИНФОРМАЦИЕЙ</w:t>
      </w:r>
      <w:bookmarkEnd w:id="16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4.6.1.Следует устанавливать, обеспечивать применение и своевременно вносить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измененияв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мероприятия и процедуры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олучения и рассмотрения внешних и внутренних сообщений (запросов, идей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ипредложений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связанных с охраной труда, их документальным оформлением, 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такжеподготовки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выдачи ответов на них;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обеспечения внутренней передачи и обмена информацией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между соответствующими уровнями и функциональными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структурамиорганизации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обеспечения получения, гарантированного рассмотрения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иподготовки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ответов на запросы, идеи и предложения работников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ихпредставителей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7" w:name="i183784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ПЛАНИРОВАНИЕИ ПРИМЕНЕНИЕ</w:t>
      </w:r>
      <w:bookmarkEnd w:id="17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8" w:name="i193179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4.7.ИСХОДНЫЙ АНАЛИЗ</w:t>
      </w:r>
      <w:bookmarkEnd w:id="18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4.7.1.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Впроцессе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исходного анализа оценивают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существующую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организации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системууправления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и соответствующие мероприятия. При отсутствии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или в случае, если организация создана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заново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сходный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анализ служит основой для создания системы управления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4.7.2.Исходный анализ проводят компетентные лица с учетом обсуждения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работникамиорганизации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(или) их представителями. Они должны: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определить действующие национальные законы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ациональные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специальные стандарты, программы по охране труда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другиетребования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соблюдение которых организация принимает на себя;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определить, предусмотреть и оценить опасности и риски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длябезопасности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здоровья, вытекающие из существующей или предполагаемой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производственнойсреды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организации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определить достаточность планируемых или действующих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мерзащиты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устранения, предупреждения и снижения опасностей и рисков;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провести анализ результатов наблюдений за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состояниемздоровья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работников.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4.7.3.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Результатисходного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анализа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должен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быть документально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оформлен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стать основанием для принятия решений о применении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илисовершенствовании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определить базовый уровень для сравнения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оценкинепрерывного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совершенствования системы управления охраной труда в организации.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19" w:name="i208010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4.8.ПЛАНИРОВАНИЕ, РАЗРАБОТКА И ПРИМЕНЕНИЕ СИСТЕМЫ УПРАВЛЕНИЯ ОХРАНОЙ ТРУДА</w:t>
      </w:r>
      <w:bookmarkEnd w:id="19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4.8.1.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Цельпланирования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системе управления охраной труда в организации заключается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разработкена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предстоящий период комплекса мероприятий, направленных на обеспечение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охранытруда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которые будут применяться на тех или иных уровнях системы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ключающих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как минимум соответствие условий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требованиямнациональных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законов и иных нормативных правовых актов;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основные элементы системы управления охраной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непрерывное совершенствование деятельности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4.8.2.Мероприятия по качественному планированию охраны труда должны основываться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нарезультатах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исходного анализа, последующих анализов или других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имеющихсяданных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Эти мероприятия по планированию должны обеспечивать безопасность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иохрану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здоровья на работе и включать: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ясное определение, расстановку приоритетности и, где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этоцелесообразно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количественную оценку целей организации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подготовку плана достижения каждой цели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распределениемобязанностей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ответственности за достижение цели, сроками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выполнениямероприятий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улучшению условий и охраны труда с ясными критериями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результативностидеятельности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каждого подразделения и уровня управления;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отбор критериев сравнения для подтверждения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достиженияцели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предоставление необходимой технической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поддержки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есурсов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включая человеческие и финансовые.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4.8.3.Мероприятия по планированию охраны труда в организации должны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включатьразработку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развитие и функционирование всех элементов системы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труда, описанных в разделе 4 и представленных на рисунке 2.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20" w:name="i217390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4.9.ЦЕЛИ В ОБЛАСТИ ОХРАНЫ ТРУДА</w:t>
      </w:r>
      <w:bookmarkEnd w:id="20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4.9.1.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Всоответствии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политикой в области охраны труда и на основе исходного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ипоследующих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анализов следует устанавливать измеримые цели охраны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длякаждого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подразделения, функции и уровня управления организацией, которые: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)с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пецифичны и приемлемы для организации, а также соответствуют ее размеру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ихарактеру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деятельности;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согласованы с требованиями соответствующих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применяемыхнациональных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законов и иных нормативных правовых актов, технических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икоммерческих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обязательств организации, относящихся к охране труда;</w:t>
      </w:r>
      <w:proofErr w:type="gram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направлены на непрерывное совершенствование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защитныхмероприятий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 работников для достижения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наилучшейрезультативности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деятельности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обеспечены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ресурсами, реальны и достижимы;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оформлены в виде документа и доведены до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всехсоответствующих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функциональных структур и уровней управления организацией;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периодически проверяются и, в случае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необходимости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орректируются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21" w:name="i227549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4.10.ПРЕДОТВРАЩЕНИЕ ОПАСНОСТЕЙ</w:t>
      </w:r>
      <w:bookmarkEnd w:id="21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6"/>
          <w:szCs w:val="26"/>
          <w:lang w:eastAsia="ru-RU"/>
        </w:rPr>
      </w:pPr>
      <w:bookmarkStart w:id="22" w:name="i234534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4.10.1.ПРЕДУПРЕДИТЕЛЬНЫЕ И КОНТРОЛИРУЮЩИЕ МЕРЫ</w:t>
      </w:r>
      <w:bookmarkEnd w:id="22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4.10.1.1.Опасности и риски для безопасности и здоровья работников должны быть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определеныи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оценены на постоянной основе. Предупредительные и контролирующие меры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должныбыть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осуществлены в следующем порядке приоритетности: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устранить опасности/риски;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ограничить опасности/риски в его источнике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путемиспользования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технических средств коллективной защиты или организационных мер;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минимизировать опасности/риски путем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проектированиябезопасных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производственных систем, включающих меры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административногоограничения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суммарного времени контакта с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вредными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опасными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производственнымифакторами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работодатель должен бесплатно предоставить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соответствующиесредства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индивидуальной защиты, включая спецодежду в случае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невозможностиограничения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опасностей/рисков средствами коллективной защиты и принять меры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пообеспечению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использования и обязательного технического обслуживания.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4.10.1.2.Следует установить процедуры или мероприятия по предупреждению и минимизации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опасностейи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рисков, обеспечивающие: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соответствие опасностям и рискам, наблюдающимся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регулярный анализ и, при необходимости, модификацию;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соблюдение национальных законов и иных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нормативныхправовых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актов и отражения передового опыта;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учет текущего состояния знаний и передового опыта,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включаяинформацию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отчеты организаций, таких как инспекций труда, служб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охранытруда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других служб, при необходимости.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6"/>
          <w:szCs w:val="26"/>
          <w:lang w:eastAsia="ru-RU"/>
        </w:rPr>
      </w:pPr>
      <w:bookmarkStart w:id="23" w:name="i248579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4.10.2. УПРАВЛЕНИЕИЗМЕНЕНИЯМИ</w:t>
      </w:r>
      <w:bookmarkEnd w:id="23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4.10.2.1.Влияющие на охрану труда внутренние изменения (такие как прием на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работу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рименение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новых технологических и трудовых процессов или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организационныхструктур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и внешние изменения (например, в результате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совершенствованиянациональных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законов и иных нормативных правовых актов, слияния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компаний,развития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знаний по охране труда и технологии) должны быть оценены,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асоответствующие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предупредительные меры выполнены еще до введения изменений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впрактику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4.10.2.2.Перед любым изменением или применением новых приемов труда,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материалов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роцессов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оборудования должны быть выполнены определение опасностей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иоценка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рисков на рабочих местах. Такая оценка должна быть сделана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учетомобсуждения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участием работников, их представителей и комитета (комиссии)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труда, где это необходимо.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4.10.2.3.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Привыполнении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«решений об изменениях» следует обязательно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обеспечиватькачественное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своевременное информирование и подготовку всех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которых затрагивает это решение.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6"/>
          <w:szCs w:val="26"/>
          <w:lang w:eastAsia="ru-RU"/>
        </w:rPr>
      </w:pPr>
      <w:bookmarkStart w:id="24" w:name="i255952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4.10.3. ПРЕДУПРЕЖДЕНИЕАВАРИЙНЫХ СИТУАЦИЙ, ГОТОВНОСТЬ К НИМ И ЛИКВИДАЦИИ ИХ ПОСЛЕДСТВИЙ</w:t>
      </w:r>
      <w:bookmarkEnd w:id="24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4.10.3.1.Разрабатывают мероприятия по предупреждению аварийных ситуаций,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обеспечениюготовности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ним и ликвидации их последствий, а также своевременно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вносятизменения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эти мероприятия. Эти мероприятия должны определять возможный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характери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масштаб несчастных случаев и аварийных ситуаций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предусматриватьпредупреждение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связанных с ними рисков в области охраны труда. Все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мероприятияразрабатывают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соответствии с размером и характером деятельности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гарантировать, что имеющаяся необходимая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информация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нутренние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связи и координация обеспечат при возникновении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аварийнойситуации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защиту всех людей в рабочей зоне;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предоставлять информацию соответствующим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компетентныморганам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территориальным структурам и аварийным службам и обеспечивать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надежнуюсвязь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ними;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предусматривать оказание первой медицинской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помощи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ротивопожарные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мероприятия и эвакуацию всех людей, находящихся в рабочей зоне;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предоставлять соответствующую информацию всем работникам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организациина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всех уровнях и возможность их подготовки, включая проведение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регулярныхтренировок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предупреждению аварийных ситуаций, обеспечению готовности к ним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иликвидации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последствий.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4.10.3.2.Мероприятия по предупреждению аварийных ситуаций, обеспечению готовности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ними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ликвидации их последствий должны быть согласованы с внешними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аварийнымислужбами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другими органами там, где это необходимо.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6"/>
          <w:szCs w:val="26"/>
          <w:lang w:eastAsia="ru-RU"/>
        </w:rPr>
      </w:pPr>
      <w:bookmarkStart w:id="25" w:name="i262699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4.10.4. СНАБЖЕНИЕ</w:t>
      </w:r>
      <w:bookmarkEnd w:id="25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4.10.4.1.Устанавливают процедуры и своевременно вносят в них изменения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определению, оценке и включению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условияматериально-технического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снабжения и аренды требований обеспечения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охраны здоровья в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определению и оценке требований национальных законов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ииных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нормативных правовых актов, а также собственных требований организации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до приобретения товаров и услуг;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выполнению этих требований до использования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приобретаемыхтоваров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услуг.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6"/>
          <w:szCs w:val="26"/>
          <w:lang w:eastAsia="ru-RU"/>
        </w:rPr>
      </w:pPr>
      <w:bookmarkStart w:id="26" w:name="i275880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4.10.5. ПОДРЯДНЫЕ РАБОТЫ</w:t>
      </w:r>
      <w:bookmarkEnd w:id="26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4.10.5.1.Устанавливают мероприятия по применению подрядчиками и 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работникамитребований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 по охране труда, а также обеспечивают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своевременнуюкорректировку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этих мероприятий.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4.10.5.2.Мероприятия для подрядчиков, работающих на площадке организации, должны: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включать критерии охраны труда в процедуры оценки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выбораподрядчиков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устанавливать эффективную связь и координацию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междусоответствующими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уровнями управления организации и подрядчиком до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началаработы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При этом следует обеспечивать условия передачи информации об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опасностяхи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меры по предупреждению и ограничению их воздействия;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включать мероприятия по информированию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работниковподрядчика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 несчастных случаях, профессиональных заболеваниях и инцидентах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напроизводстве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выполнении ими работ для организации;</w:t>
      </w:r>
      <w:proofErr w:type="gram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обеспечивать ознакомление с опасностями рабочих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местподрядчиков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и/или их работников, а также их инструктаж на рабочих местах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передначалом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 с целью обеспечения безопасности и охраны здоровья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работниковподрядчика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процессе выполнения работ на площадке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методично отслеживать выполнение требований охраны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подрядчика на площадке организации;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обеспечивать выполнение подрядчико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м(</w:t>
      </w:r>
      <w:proofErr w:type="spellStart"/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требуемыхпроцедур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мероприятий по охране труда на площадке организации.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27" w:name="i286718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ОЦЕНКА</w:t>
      </w:r>
      <w:bookmarkEnd w:id="27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28" w:name="i295567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4.11.НАБЛЮДЕНИЕ И ИЗМЕРЕНИЕ РЕЗУЛЬТАТОВ ДЕЯТЕЛЬНОСТИ</w:t>
      </w:r>
      <w:bookmarkEnd w:id="28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4.11.1.Постоянно действующие процедуры наблюдения, измерения и учета деятельности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следует разрабатывать, устанавливать и периодически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анализировать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бязанности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ответственность и полномочия по наблюдению на различных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уровняхуправленческой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структуры должны быть распределены.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4.11.2.Выбор показателей результатов деятельности проводят в соответствии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размерамии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характером деятельности организации и целями охраны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4.11.3.Измерения должны быть как качественные, так и количественные,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соответствующиепотребностям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организации. Они должны: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базироваться на выявленных в организации опасных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вредныхпроизводственных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факторах и рисках, принятых обязательствах, связанных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сполитикой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целями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поддерживать процесс оценки деятельности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ключая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анализ эффективности управления руководством.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4.11.4.Наблюдения и измерения результатов деятельности следует: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использовать как средства для определения степени,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которойполитика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цели по охране труда выполняются, а риски оптимизируются;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включать как текущее, так и реагирующее наблюдение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неследует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опираться только на статистику несчастных случаев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профессиональныхзаболеваний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производстве и инцидентов;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фиксировать в записях.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4.11.5.Наблюдение должно обеспечивать: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обратную связь по результатам деятельности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областиохраны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информацию для определения, результативности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иэффективности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текущих мероприятий по определению, предотвращению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ограничениюопасных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вредных производственных факторов и рисков;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основу для принятия решений о совершенствовании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какопределения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опасностей и ограничения рисков, так и самой системы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4.11.6.Текущее наблюдение должно содержать элементы, необходимые для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функционированияупреждающей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системы, и включать: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наблюдение достижений по конфетным планам,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установленнымкритериям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результатов деятельности и целей;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систематическую проверку производственных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омещений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цехов и оборудования;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наблюдение за производственной средой, включая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организациютруда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наблюдение за состоянием здоровья работников, где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этоцелесообразно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путем соответствующих медицинских осмотров, в том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числепериодических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для раннего выявления признаков и симптомов нарушения здоровья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сцелью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определения эффективности профилактических и контрольных мер;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оценку соответствия национальным законам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инымнормативным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правовым актам, коллективным соглашениям и другим обязательствам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труда, принятыми на себя организацией.</w:t>
      </w:r>
      <w:proofErr w:type="gram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4.11.7.Реагирующее наблюдение должно включать определение, уведомление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ирасследование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несчастных случаев, профессиональных заболеваний 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включаяконтроль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совокупных данных о временной нетрудоспособности) и инцидентов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напроизводстве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других потерь, таких как имущественный ущерб;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неудовлетворительных результатов деятельности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повыполнению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требований безопасности и охраны здоровья и недостатков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программ трудовой реабилитации и восстановления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здоровьяработников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29" w:name="i301645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4.12.РАССЛЕДОВАНИЕ НЕСЧАСТНЫХ СЛУЧАЕВ, ПРОФЕССИОНАЛЬНЫХ ЗАБОЛЕВАНИЙ И ИНЦИДЕНТОВ НАПРОИЗВОДСТВЕ И ИХ ВОЗДЕЙСТВИЕ НА ДЕЯТЕЛЬНОСТЬ ПО ОБЕСПЕЧЕНИЮ БЕЗОПАСНОСТИ ИОХРАНЫ ЗДОРОВЬЯ</w:t>
      </w:r>
      <w:bookmarkEnd w:id="29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4.12.1.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Расследованиевозникновения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первопричин несчастных случаев, профессиональных заболеваний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иинцидентов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производстве должно выявлять любые недостатки 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системеуправления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и быть документально оформлено.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4.12.2.Такие расследования проводят компетентные лица при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соответствующем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участииработников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их представителей.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4.12.3.Результаты таких расследований доводят до сведения комитета (комиссии)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там, где он существует, который должен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сформулироватьсоответствующие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рекомендации.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4.12.4.Результаты расследований и рекомендации комитета (комиссии) по охране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трудадоводят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 сведения соответствующих лиц с целью выполнения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корректирующихдействий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включают в анализ эффективности системы управления охраной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трударуководством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учитывают в деятельности по непрерывному совершенствованию.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4.12.5.Корректирующие действия, вытекающие из подобных расследований, выполняют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вцелях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предотвращения повторения несчастных случаев,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профессиональныхзаболеваний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инцидентов на производстве.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4.12.6.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Отчеты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одготовленные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внешними расследующими организациями, такими как инспекции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иучреждения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социального страхования, рассматривают и принимают к исполнению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втом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же порядке, что и результаты внутренних расследований, с учетом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требованийконфиденциальности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30" w:name="i312205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4.13.ПРОВЕРКА</w:t>
      </w:r>
      <w:bookmarkEnd w:id="30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4.13.1.Устанавливают мероприятия по периодическому проведению проверок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цельюопределения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эффективности и результативности системы управления охраной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иее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элементов по обеспечению безопасности и охраны здоровья работников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предотвращениюинцидентов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4.13.2.Разрабатывают политику и программу проверок, включающих определение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компетенциипроверяющего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масштаб, частоту и методологию проведения проверки, а также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формыотчетности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4.13.3.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Взависимости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целесообразности проверка включает оценку элементов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в организации или ее подсистем.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Проверкадолжна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охватывать: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политику в области охраны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участие работников и (или) их представителей;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обязанности и ответственность;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компетентность и подготовку;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документацию системы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передачу и обмен информацией;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планирование, развитие и функционирование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предупреждающие и контролирующие меры;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i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управление изменениями;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j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предупреждение аварийных ситуаций, готовность к ним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иликвидация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последствий;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k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материально-техническое снабжение;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подрядные работы;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m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наблюдение и измерение результатов деятельности;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n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расследование несчастных случаев, профессиональных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заболеванийи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инцидентов на производстве и их воздействие на деятельность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обеспечениюбезопасности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охране здоровья;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роверку;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анализэффективности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 руководством;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предупреждающие и корректирующие действия;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непрерывное совершенствование;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любые другие критерии проверки и элементы в зависимости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отнеобходимости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4.13.4.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Ввыводах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проверки должно быть определено, являются ли функционирующие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элементысистемы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 или их подсистемы: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эффективными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реализации политики и целей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организациипо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эффективными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содействия полному участию работников;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соответствующими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результатам оценки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результативностидеятельности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 и предыдущих проверок;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обеспечивающими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соответствие требованиям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национальныхзаконов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правил, относящихся к деятельности организаций;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беспечивающими непрерывное совершенствование и применение передового опыта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поохране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4.13.5.Проверку проводят компетентные, не связанными с проверяемой деятельностью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аботающие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не работающие в организации.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4.13.6.Результаты проверки и ее выводы доводят до лиц, ответственных за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корректирующиемероприятия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4.13.7.Согласование назначения проверяющего и все этапы проверки на рабочем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месте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ключая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анализ результатов проверки, должно осуществляться с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участиемработников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установленном порядке.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31" w:name="i323138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4.14.АНАЛИЗ ЭФФЕКТИВНОСТИ СИСТЕМЫ УПРАВЛЕНИЯ ОХРАНОЙ ТРУДА РУКОВОДСТВОМ</w:t>
      </w:r>
      <w:bookmarkEnd w:id="31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4.14.1.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Прианализе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эффективности системы управления охраной труда руководство: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оценивает общую стратегию системы управления охраной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трудадля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определения достижимости запланированных целей деятельности;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оценивает способность системы управления охраной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трудаудовлетворять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общим потребностям организации и ее заинтересованных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сторон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ключая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работников и органы управления, надзора и контроля;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оценивает необходимость изменения системы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управленияохраной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труда, включая политику и цели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определяет, какие действия необходимы для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своевременногоустранения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недостатков, включая изменение других сторон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управленческойструктуры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измерение эффективности результатов;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обеспечивает обратную связь, включая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определениеприоритетов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 целях рационального планирования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непрерывногосовершенствования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)оценивает прогресс в достижении целей организации по охране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исвоевременности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корректирующих действий;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)оценивает эффективность действий, намеченных руководством при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предыдущиханализах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эффективности системы управления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4.14.2.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Частотуи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масштаб периодических анализов эффективности системы управления охраной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трудаработодателем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лицом, обладающим наибольшей ответственностью,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следуетопределять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соответствии с необходимостью и условиями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деятельностиорганизации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4.14.3.Анализ эффективности системы управления охраной труда руководством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долженучитывать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)р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езультаты расследования несчастных случаев, профессиональных заболеваний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иинцидентов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,н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аблюдения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измерения результатов деятельности и проверок;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дополнительныевнутренние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внешние факторы, а также изменения, включая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организационные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оторые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могут влиять на систему управления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4.14.4.Выводы из анализа эффективности системы управления охраной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руководствомдолжны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быть документально зафиксированы и официально доведены до сведения: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лиц, ответственных за конкретный элемен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т(</w:t>
      </w:r>
      <w:proofErr w:type="spellStart"/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для принятия соответствующих мер;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комитета (комиссии) по охране труда, работников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ихпредставителей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32" w:name="i338953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ДЕЙСТВИЯПО СОВЕРШЕНСТВОВАНИЮ</w:t>
      </w:r>
      <w:bookmarkEnd w:id="32"/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33" w:name="i343657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4.15.ПРЕДУПРЕЖДАЮЩИЕ И КОРРЕКТИРУЮЩИЕ ДЕЙСТВИЯ</w:t>
      </w:r>
      <w:bookmarkEnd w:id="33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4.15.1.Следует устанавливать и своевременно корректировать мероприятия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проведениюпредупреждающих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корректирующих действий, являющихся следствием наблюдения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иоценки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результативности системы управления охраной труда, проверок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и анализа эффективности системы управления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руководством. Эти мероприятия должны включать: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определение и анализ первопричин любого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несоблюденияправил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труда и (или) мероприятий систем управления охраной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инициирование, планирование, реализацию,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проверкуэффективности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документального оформления корректирующих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предупреждающихдействий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включая внесение изменений в саму систему управления охраной труда.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4.15.2.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Еслиоценка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управления охраной труда или другие источники показывают,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чтопредупреждающие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защитные меры от опасных и вредных производственных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факторови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рисков неэффективны или могут стать таковыми, то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соответствующиеобстоятельствам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другие меры, согласно принятой иерархии предупредительных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ирегулирующих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мер, должны быть своевременно предусмотрены, полностью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выполнены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идокументально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оформлены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keepNext/>
        <w:shd w:val="clear" w:color="auto" w:fill="FFFFFF"/>
        <w:spacing w:after="0" w:line="21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33"/>
          <w:sz w:val="28"/>
          <w:szCs w:val="28"/>
          <w:lang w:eastAsia="ru-RU"/>
        </w:rPr>
      </w:pPr>
      <w:bookmarkStart w:id="34" w:name="i358276"/>
      <w:r w:rsidRPr="00AB5C2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4.16.НЕПРЕРЫВНОЕ СОВЕРШЕНСТВОВАНИЕ</w:t>
      </w:r>
      <w:bookmarkEnd w:id="34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4.16.1.Следует устанавливать и своевременно выполнять мероприятия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непрерывномусовершенствованию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соответствующих элементов системы управления 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охраной труда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исистемы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 охраной труда в целом. Эти мероприятия должны учитывать: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цели организации по охране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результаты определения и оценки опасных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вредныхпроизводственных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факторов и рисков;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результаты наблюдения и измерения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результатовдеятельности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расследования несчастных случаев,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профессиональныхзаболеваний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инцидентов на производстве, результаты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рекомендациипроверок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/аудитов;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выходные данные (выводы) анализа эффективности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системыуправления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 руководством;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предложения по совершенствованию, поступающие от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всехработников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организации, включая комитеты (комиссии) по охране труда там,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гдеони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существуют;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изменения в национальных законах и иных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нормативныхправовых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актах, программах по охране труда, а также коллективных соглашениях;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новую информацию в области охраны труда;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i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результаты выполнения программ защиты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поддержкиздоровья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4.16.2.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Процессывыполнения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организацией требований обеспечения безопасности и охраны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здоровьясравнивают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достижениями других организаций в целях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совершенствованиядеятельности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охране здоровья и обеспечению безопасности.</w:t>
      </w:r>
    </w:p>
    <w:p w:rsidR="00AB5C2B" w:rsidRPr="00AB5C2B" w:rsidRDefault="00AB5C2B" w:rsidP="00AB5C2B">
      <w:pPr>
        <w:keepNext/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35" w:name="i362557"/>
      <w:r w:rsidRPr="00AB5C2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Библиография</w:t>
      </w:r>
      <w:bookmarkEnd w:id="35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временисвоего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основания 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1919 г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 разработала и приняла большое число международных Конвенций 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исопровождающих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Рекомендаций), имеющих прямое отношение к охране труда,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атакже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много публикаций по различным аспектам этого вопроса. Они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представляютсобой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внушительный по объему свод определений, принципов,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обязательств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бязанностей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прав, а также техническое руководство, отражающее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согласованныеточки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зрения входящих в МОТ представителей трех сторон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социально-трудовыхотношений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из 175</w:t>
      </w:r>
      <w:r w:rsidRPr="00AB5C2B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vertAlign w:val="superscript"/>
          <w:lang w:eastAsia="ru-RU"/>
        </w:rPr>
        <w:t>3)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стран членов по большинству направлений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охранытруда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15"/>
          <w:szCs w:val="15"/>
          <w:bdr w:val="none" w:sz="0" w:space="0" w:color="auto" w:frame="1"/>
          <w:vertAlign w:val="superscript"/>
          <w:lang w:eastAsia="ru-RU"/>
        </w:rPr>
        <w:t>3)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данным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на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июнь</w:t>
      </w:r>
      <w:r w:rsidRPr="00AB5C2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2001г.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Конвенции и Рекомендации МОТ, относящиеся к </w:t>
      </w:r>
      <w:proofErr w:type="spellStart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системеуправления</w:t>
      </w:r>
      <w:proofErr w:type="spellEnd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охраной труда</w:t>
      </w:r>
    </w:p>
    <w:p w:rsidR="00AB5C2B" w:rsidRPr="00AB5C2B" w:rsidRDefault="00AB5C2B" w:rsidP="00AB5C2B">
      <w:pPr>
        <w:keepNext/>
        <w:shd w:val="clear" w:color="auto" w:fill="FFFFFF"/>
        <w:spacing w:before="120" w:after="120" w:line="21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Конвенции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64"/>
        <w:gridCol w:w="8507"/>
      </w:tblGrid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Номер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115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радиации, 1960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135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Представители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трудящихся, 1971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Бензол, 1971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139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Профессиональные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раковые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заболевания, 1974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148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Производственная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(загрязнение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воздуха,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шум,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вибрация), 1977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155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гигиена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труда, 1981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161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Службы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гигиены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труда, 1985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Асбест, 1986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167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гигиена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труда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строительстве, 1988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170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Химические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вещества, 1990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174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Предупреждение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крупных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промышленных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аварий, 1993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176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гигиена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шахтах, 1995</w:t>
            </w:r>
          </w:p>
        </w:tc>
      </w:tr>
    </w:tbl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Рекомендации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64"/>
        <w:gridCol w:w="8507"/>
      </w:tblGrid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Номер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114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от радиации, 1960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144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Бензол, 1971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147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Профессиональные раковые заболевания, 1974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156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Производственная среда (загрязнение воздуха, шум, вибрация), 1977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164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 и гигиена труда, 1981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171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Службы гигиены труда, 1985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172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Асбест, 1986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175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 и гигиена труда в строительстве, 1988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177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Химические вещества, 1990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181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Предупреждение крупных промышленных аварий, 1993</w:t>
            </w:r>
          </w:p>
        </w:tc>
      </w:tr>
      <w:tr w:rsidR="00AB5C2B" w:rsidRPr="00AB5C2B" w:rsidTr="00AB5C2B">
        <w:trPr>
          <w:jc w:val="center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183</w:t>
            </w:r>
          </w:p>
        </w:tc>
        <w:tc>
          <w:tcPr>
            <w:tcW w:w="4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C2B" w:rsidRPr="00AB5C2B" w:rsidRDefault="00AB5C2B" w:rsidP="00AB5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C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 и гигиена в шахтах, 1995.</w:t>
            </w:r>
          </w:p>
        </w:tc>
      </w:tr>
    </w:tbl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Избранные кодексы </w:t>
      </w:r>
      <w:proofErr w:type="spellStart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правилбезопасности</w:t>
      </w:r>
      <w:proofErr w:type="spellEnd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 разработанные МОТ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Предупреждениекрупных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промышленных аварий (Женева, 1991)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Безопасностьтруда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здоровья при работе в открытых разработках (Женева, 1991)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Безопасностьи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охрана труда в строительстве (Женева, 1992)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Безопасностьпри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работе с химическими веществами (Женева, 1993)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Предупреждениенесчастных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случаев на борту судна в море и порту (Женева, 2-е изд., 1996)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Управлениевопросами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связанными с алкоголем и наркотиками, на рабочем месте (Женева,1996)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Учет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иуведомление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 несчастных случаях на производстве и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профессиональныхзаболеваниях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(Женева, 1996)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Защитаперсональной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информации о работниках (Женева, 1997)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Безопасностьи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охрана труда при работе в лесном хозяйстве (Женева, 2-е изд., 1998)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Факторыокружающей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среды на рабочем месте (Женева, 2001)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Публикации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данномувопросу</w:t>
      </w:r>
      <w:proofErr w:type="spell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ILO: Declaration on Fundamental Principles and Rightsat Work and its Follow-up, adopted by the International Labour Conference atits 86th Session, 1998.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Geneva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1998 (Декларация МОТ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офундаментальных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принципах и правах работников и контроле за их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соблюдением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ринята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86-й сессии Международной Конференции Труда1998г.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Женева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, 1998)</w:t>
      </w:r>
      <w:proofErr w:type="gram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ILO: Encyclopaedia of occupational health and safety,edited by Jeanne Mager Stellman.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Geneva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,4th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edition, 1998; 4-volume print version and CD-ROM (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Энциклопедия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побезопасности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Под редакцией Джин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Мейджер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Стеллмэн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Женева, 4-е изд., 1998,четырехтомное издание или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CD-ROM)</w:t>
      </w:r>
      <w:proofErr w:type="gramEnd"/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ILO: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Tehnical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ethical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guidelines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for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workers'health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surveillance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Occupational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Safety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Health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Series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No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72.Geneva, 1998 (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MOT:технические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этические принципы наблюдения за состоянием здоровья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ерия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«Безопасность и гигиена труда»,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72, Женева, 1998)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United Nations Conference on Environment and Development(UNCED): Agenda 21 (Chapter 19 on environmentally sound management ofchemicals).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proofErr w:type="gram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Rio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deJaneiro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Brazil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1992 (Конференция ООН по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окружающейсреде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развитию (ЮНСЕД).</w:t>
      </w:r>
      <w:proofErr w:type="gram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Повестка дня 21 век (Глава 19 об </w:t>
      </w:r>
      <w:proofErr w:type="spellStart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экологическирациональном</w:t>
      </w:r>
      <w:proofErr w:type="spellEnd"/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управлении химическими веществами). Рио-де-Жанейро, Бразилия,1992)</w:t>
      </w:r>
    </w:p>
    <w:p w:rsidR="00AB5C2B" w:rsidRPr="00AB5C2B" w:rsidRDefault="00AB5C2B" w:rsidP="00AB5C2B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Ключевые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слова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(предприятие),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побезопасности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мероприятия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наблюдениеиизмерение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результатов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деятельности,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проверка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системы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управления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охраной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5C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</w:t>
      </w:r>
    </w:p>
    <w:p w:rsidR="0023234E" w:rsidRDefault="0023234E"/>
    <w:sectPr w:rsidR="0023234E" w:rsidSect="002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C2B"/>
    <w:rsid w:val="002267A7"/>
    <w:rsid w:val="0023234E"/>
    <w:rsid w:val="00A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4E"/>
  </w:style>
  <w:style w:type="paragraph" w:styleId="1">
    <w:name w:val="heading 1"/>
    <w:basedOn w:val="a"/>
    <w:link w:val="10"/>
    <w:uiPriority w:val="9"/>
    <w:qFormat/>
    <w:rsid w:val="00AB5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5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C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5C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C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5C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C2B"/>
  </w:style>
  <w:style w:type="character" w:styleId="a3">
    <w:name w:val="Hyperlink"/>
    <w:basedOn w:val="a0"/>
    <w:uiPriority w:val="99"/>
    <w:semiHidden/>
    <w:unhideWhenUsed/>
    <w:rsid w:val="00AB5C2B"/>
  </w:style>
  <w:style w:type="character" w:styleId="a4">
    <w:name w:val="FollowedHyperlink"/>
    <w:basedOn w:val="a0"/>
    <w:uiPriority w:val="99"/>
    <w:semiHidden/>
    <w:unhideWhenUsed/>
    <w:rsid w:val="00AB5C2B"/>
    <w:rPr>
      <w:color w:val="800080"/>
      <w:u w:val="single"/>
    </w:rPr>
  </w:style>
  <w:style w:type="paragraph" w:styleId="11">
    <w:name w:val="toc 1"/>
    <w:basedOn w:val="a"/>
    <w:autoRedefine/>
    <w:uiPriority w:val="39"/>
    <w:semiHidden/>
    <w:unhideWhenUsed/>
    <w:rsid w:val="00AB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39"/>
    <w:semiHidden/>
    <w:unhideWhenUsed/>
    <w:rsid w:val="00AB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autoRedefine/>
    <w:uiPriority w:val="39"/>
    <w:semiHidden/>
    <w:unhideWhenUsed/>
    <w:rsid w:val="00AB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truda.ru/ot_biblio/normativ/data_normativ/51/51463/index.php" TargetMode="External"/><Relationship Id="rId13" Type="http://schemas.openxmlformats.org/officeDocument/2006/relationships/hyperlink" Target="http://ohranatruda.ru/ot_biblio/normativ/data_normativ/51/51463/index.php" TargetMode="External"/><Relationship Id="rId18" Type="http://schemas.openxmlformats.org/officeDocument/2006/relationships/hyperlink" Target="http://ohranatruda.ru/ot_biblio/normativ/data_normativ/51/51463/index.php" TargetMode="External"/><Relationship Id="rId26" Type="http://schemas.openxmlformats.org/officeDocument/2006/relationships/hyperlink" Target="http://ohranatruda.ru/ot_biblio/normativ/data_normativ/51/51463/index.php" TargetMode="External"/><Relationship Id="rId39" Type="http://schemas.openxmlformats.org/officeDocument/2006/relationships/hyperlink" Target="http://ohranatruda.ru/ot_biblio/normativ/data_normativ/51/51463/index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hranatruda.ru/ot_biblio/normativ/data_normativ/51/51463/index.php" TargetMode="External"/><Relationship Id="rId34" Type="http://schemas.openxmlformats.org/officeDocument/2006/relationships/hyperlink" Target="http://ohranatruda.ru/ot_biblio/normativ/data_normativ/51/51463/index.php" TargetMode="External"/><Relationship Id="rId42" Type="http://schemas.openxmlformats.org/officeDocument/2006/relationships/hyperlink" Target="http://ohranatruda.ru/ot_biblio/normativ/data_normativ/51/51463/index.ph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ohranatruda.ru/ot_biblio/normativ/data_normativ/10/10119/index.php" TargetMode="External"/><Relationship Id="rId12" Type="http://schemas.openxmlformats.org/officeDocument/2006/relationships/hyperlink" Target="http://ohranatruda.ru/ot_biblio/normativ/data_normativ/51/51463/index.php" TargetMode="External"/><Relationship Id="rId17" Type="http://schemas.openxmlformats.org/officeDocument/2006/relationships/hyperlink" Target="http://ohranatruda.ru/ot_biblio/normativ/data_normativ/51/51463/index.php" TargetMode="External"/><Relationship Id="rId25" Type="http://schemas.openxmlformats.org/officeDocument/2006/relationships/hyperlink" Target="http://ohranatruda.ru/ot_biblio/normativ/data_normativ/51/51463/index.php" TargetMode="External"/><Relationship Id="rId33" Type="http://schemas.openxmlformats.org/officeDocument/2006/relationships/hyperlink" Target="http://ohranatruda.ru/ot_biblio/normativ/data_normativ/51/51463/index.php" TargetMode="External"/><Relationship Id="rId38" Type="http://schemas.openxmlformats.org/officeDocument/2006/relationships/hyperlink" Target="http://ohranatruda.ru/ot_biblio/normativ/data_normativ/51/51463/index.php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hranatruda.ru/ot_biblio/normativ/data_normativ/51/51463/index.php" TargetMode="External"/><Relationship Id="rId20" Type="http://schemas.openxmlformats.org/officeDocument/2006/relationships/hyperlink" Target="http://ohranatruda.ru/ot_biblio/normativ/data_normativ/51/51463/index.php" TargetMode="External"/><Relationship Id="rId29" Type="http://schemas.openxmlformats.org/officeDocument/2006/relationships/hyperlink" Target="http://ohranatruda.ru/ot_biblio/normativ/data_normativ/51/51463/index.php" TargetMode="External"/><Relationship Id="rId41" Type="http://schemas.openxmlformats.org/officeDocument/2006/relationships/hyperlink" Target="http://ohranatruda.ru/ot_biblio/normativ/data_normativ/51/51463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ohranatruda.ru/ot_biblio/normativ/data_normativ/11/11638/index.php" TargetMode="External"/><Relationship Id="rId11" Type="http://schemas.openxmlformats.org/officeDocument/2006/relationships/hyperlink" Target="http://ohranatruda.ru/ot_biblio/normativ/data_normativ/51/51463/index.php" TargetMode="External"/><Relationship Id="rId24" Type="http://schemas.openxmlformats.org/officeDocument/2006/relationships/hyperlink" Target="http://ohranatruda.ru/ot_biblio/normativ/data_normativ/51/51463/index.php" TargetMode="External"/><Relationship Id="rId32" Type="http://schemas.openxmlformats.org/officeDocument/2006/relationships/hyperlink" Target="http://ohranatruda.ru/ot_biblio/normativ/data_normativ/51/51463/index.php" TargetMode="External"/><Relationship Id="rId37" Type="http://schemas.openxmlformats.org/officeDocument/2006/relationships/hyperlink" Target="http://ohranatruda.ru/ot_biblio/normativ/data_normativ/51/51463/index.php" TargetMode="External"/><Relationship Id="rId40" Type="http://schemas.openxmlformats.org/officeDocument/2006/relationships/hyperlink" Target="http://ohranatruda.ru/ot_biblio/normativ/data_normativ/51/51463/index.php" TargetMode="External"/><Relationship Id="rId45" Type="http://schemas.openxmlformats.org/officeDocument/2006/relationships/image" Target="media/image3.gif"/><Relationship Id="rId5" Type="http://schemas.openxmlformats.org/officeDocument/2006/relationships/hyperlink" Target="http://ohranatruda.ru/ot_biblio/normativ/data_normativ/4/4550/index.php" TargetMode="External"/><Relationship Id="rId15" Type="http://schemas.openxmlformats.org/officeDocument/2006/relationships/hyperlink" Target="http://ohranatruda.ru/ot_biblio/normativ/data_normativ/51/51463/index.php" TargetMode="External"/><Relationship Id="rId23" Type="http://schemas.openxmlformats.org/officeDocument/2006/relationships/hyperlink" Target="http://ohranatruda.ru/ot_biblio/normativ/data_normativ/51/51463/index.php" TargetMode="External"/><Relationship Id="rId28" Type="http://schemas.openxmlformats.org/officeDocument/2006/relationships/hyperlink" Target="http://ohranatruda.ru/ot_biblio/normativ/data_normativ/51/51463/index.php" TargetMode="External"/><Relationship Id="rId36" Type="http://schemas.openxmlformats.org/officeDocument/2006/relationships/hyperlink" Target="http://ohranatruda.ru/ot_biblio/normativ/data_normativ/51/51463/index.php" TargetMode="External"/><Relationship Id="rId10" Type="http://schemas.openxmlformats.org/officeDocument/2006/relationships/hyperlink" Target="http://ohranatruda.ru/ot_biblio/normativ/data_normativ/51/51463/index.php" TargetMode="External"/><Relationship Id="rId19" Type="http://schemas.openxmlformats.org/officeDocument/2006/relationships/hyperlink" Target="http://ohranatruda.ru/ot_biblio/normativ/data_normativ/51/51463/index.php" TargetMode="External"/><Relationship Id="rId31" Type="http://schemas.openxmlformats.org/officeDocument/2006/relationships/hyperlink" Target="http://ohranatruda.ru/ot_biblio/normativ/data_normativ/51/51463/index.php" TargetMode="External"/><Relationship Id="rId44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hyperlink" Target="http://ohranatruda.ru/ot_biblio/normativ/data_normativ/51/51463/index.php" TargetMode="External"/><Relationship Id="rId14" Type="http://schemas.openxmlformats.org/officeDocument/2006/relationships/hyperlink" Target="http://ohranatruda.ru/ot_biblio/normativ/data_normativ/51/51463/index.php" TargetMode="External"/><Relationship Id="rId22" Type="http://schemas.openxmlformats.org/officeDocument/2006/relationships/hyperlink" Target="http://ohranatruda.ru/ot_biblio/normativ/data_normativ/51/51463/index.php" TargetMode="External"/><Relationship Id="rId27" Type="http://schemas.openxmlformats.org/officeDocument/2006/relationships/hyperlink" Target="http://ohranatruda.ru/ot_biblio/normativ/data_normativ/51/51463/index.php" TargetMode="External"/><Relationship Id="rId30" Type="http://schemas.openxmlformats.org/officeDocument/2006/relationships/hyperlink" Target="http://ohranatruda.ru/ot_biblio/normativ/data_normativ/51/51463/index.php" TargetMode="External"/><Relationship Id="rId35" Type="http://schemas.openxmlformats.org/officeDocument/2006/relationships/hyperlink" Target="http://ohranatruda.ru/ot_biblio/normativ/data_normativ/51/51463/index.php" TargetMode="External"/><Relationship Id="rId43" Type="http://schemas.openxmlformats.org/officeDocument/2006/relationships/hyperlink" Target="http://ohranatruda.ru/ot_biblio/normativ/data_normativ/51/51463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8949</Words>
  <Characters>51014</Characters>
  <Application>Microsoft Office Word</Application>
  <DocSecurity>0</DocSecurity>
  <Lines>425</Lines>
  <Paragraphs>119</Paragraphs>
  <ScaleCrop>false</ScaleCrop>
  <Company>Reanimator Extreme Edition</Company>
  <LinksUpToDate>false</LinksUpToDate>
  <CharactersWithSpaces>59844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1</cp:revision>
  <dcterms:created xsi:type="dcterms:W3CDTF">2014-11-09T09:52:00Z</dcterms:created>
  <dcterms:modified xsi:type="dcterms:W3CDTF">2014-11-09T09:54:00Z</dcterms:modified>
</cp:coreProperties>
</file>